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90C2" w14:textId="77777777" w:rsidR="0000254B" w:rsidRPr="0000254B" w:rsidRDefault="0000254B" w:rsidP="0000254B">
      <w:pPr>
        <w:rPr>
          <w:b/>
        </w:rPr>
      </w:pPr>
      <w:r w:rsidRPr="0000254B">
        <w:rPr>
          <w:b/>
        </w:rPr>
        <w:t>"Satisfaction Guaranteed or your money back!"</w:t>
      </w:r>
    </w:p>
    <w:p w14:paraId="5941496D" w14:textId="1DE5E317" w:rsidR="0000254B" w:rsidRPr="0000254B" w:rsidRDefault="0000254B" w:rsidP="0000254B">
      <w:pPr>
        <w:rPr>
          <w:b/>
        </w:rPr>
      </w:pPr>
      <w:r>
        <w:rPr>
          <w:b/>
        </w:rPr>
        <w:t>Try one</w:t>
      </w:r>
      <w:r w:rsidRPr="0000254B">
        <w:rPr>
          <w:b/>
        </w:rPr>
        <w:t xml:space="preserve"> </w:t>
      </w:r>
      <w:r w:rsidR="002B37A9">
        <w:rPr>
          <w:b/>
        </w:rPr>
        <w:t>Oral-B</w:t>
      </w:r>
      <w:r w:rsidRPr="0000254B">
        <w:rPr>
          <w:b/>
        </w:rPr>
        <w:t xml:space="preserve"> product</w:t>
      </w:r>
      <w:r>
        <w:rPr>
          <w:b/>
        </w:rPr>
        <w:t>s* and if for any reason it</w:t>
      </w:r>
      <w:r w:rsidRPr="0000254B">
        <w:rPr>
          <w:b/>
        </w:rPr>
        <w:t xml:space="preserve"> does not mee</w:t>
      </w:r>
      <w:r>
        <w:rPr>
          <w:b/>
        </w:rPr>
        <w:t xml:space="preserve">t your expectations, we offer </w:t>
      </w:r>
      <w:r w:rsidR="006D2C65">
        <w:rPr>
          <w:b/>
        </w:rPr>
        <w:t xml:space="preserve">money back guarantee within </w:t>
      </w:r>
      <w:r w:rsidR="002B37A9">
        <w:rPr>
          <w:b/>
          <w:lang w:val="en-US"/>
        </w:rPr>
        <w:t>30</w:t>
      </w:r>
      <w:r w:rsidRPr="0000254B">
        <w:rPr>
          <w:b/>
        </w:rPr>
        <w:t xml:space="preserve"> days from the date of purchase.</w:t>
      </w:r>
    </w:p>
    <w:p w14:paraId="38AACA77" w14:textId="77777777" w:rsidR="0000254B" w:rsidRPr="0000254B" w:rsidRDefault="0000254B" w:rsidP="0000254B">
      <w:pPr>
        <w:rPr>
          <w:b/>
        </w:rPr>
      </w:pPr>
      <w:r>
        <w:rPr>
          <w:b/>
        </w:rPr>
        <w:t>Terms &amp; conditions</w:t>
      </w:r>
    </w:p>
    <w:p w14:paraId="0B261857" w14:textId="77777777" w:rsidR="0000254B" w:rsidRPr="0000254B" w:rsidRDefault="0000254B" w:rsidP="0000254B">
      <w:r w:rsidRPr="0000254B">
        <w:t>Organizer of the campaign - AbeStock AS.</w:t>
      </w:r>
    </w:p>
    <w:p w14:paraId="4F8084AA" w14:textId="29CFC9A3" w:rsidR="0000254B" w:rsidRPr="0000254B" w:rsidRDefault="0000254B" w:rsidP="0000254B">
      <w:r w:rsidRPr="0000254B">
        <w:t xml:space="preserve">Buyer - an individual who has purchased at least one of the </w:t>
      </w:r>
      <w:r w:rsidR="002B37A9">
        <w:t>Oral-B</w:t>
      </w:r>
      <w:r w:rsidRPr="0000254B">
        <w:t xml:space="preserve"> products referred to in Clause 1.</w:t>
      </w:r>
    </w:p>
    <w:p w14:paraId="106E5D67" w14:textId="05A35454" w:rsidR="0000254B" w:rsidRPr="0000254B" w:rsidRDefault="0000254B" w:rsidP="0000254B">
      <w:r w:rsidRPr="0000254B">
        <w:t xml:space="preserve">1. </w:t>
      </w:r>
      <w:r w:rsidR="002B37A9">
        <w:t>Oral-B</w:t>
      </w:r>
      <w:r w:rsidRPr="0000254B">
        <w:t xml:space="preserve"> promotional products*:</w:t>
      </w:r>
    </w:p>
    <w:p w14:paraId="03E3691D" w14:textId="77CE0134" w:rsidR="001A1212" w:rsidRPr="002B37A9" w:rsidRDefault="002B37A9" w:rsidP="001A1212">
      <w:pPr>
        <w:pStyle w:val="ListParagraph"/>
        <w:numPr>
          <w:ilvl w:val="0"/>
          <w:numId w:val="1"/>
        </w:numPr>
        <w:rPr>
          <w:bCs/>
        </w:rPr>
      </w:pPr>
      <w:r w:rsidRPr="002B37A9">
        <w:rPr>
          <w:bCs/>
        </w:rPr>
        <w:t xml:space="preserve">iO Series </w:t>
      </w:r>
    </w:p>
    <w:p w14:paraId="51CBEBCC" w14:textId="37E5F467" w:rsidR="002B37A9" w:rsidRPr="002B37A9" w:rsidRDefault="002B37A9" w:rsidP="001A1212">
      <w:pPr>
        <w:pStyle w:val="ListParagraph"/>
        <w:numPr>
          <w:ilvl w:val="0"/>
          <w:numId w:val="1"/>
        </w:numPr>
        <w:rPr>
          <w:bCs/>
        </w:rPr>
      </w:pPr>
      <w:r w:rsidRPr="002B37A9">
        <w:rPr>
          <w:bCs/>
        </w:rPr>
        <w:t>Pro1, Pro3</w:t>
      </w:r>
    </w:p>
    <w:p w14:paraId="0BDDE2FF" w14:textId="5D941ED6" w:rsidR="002B37A9" w:rsidRDefault="002B37A9" w:rsidP="001A1212">
      <w:pPr>
        <w:pStyle w:val="ListParagraph"/>
        <w:numPr>
          <w:ilvl w:val="0"/>
          <w:numId w:val="1"/>
        </w:numPr>
        <w:rPr>
          <w:bCs/>
        </w:rPr>
      </w:pPr>
      <w:r w:rsidRPr="002B37A9">
        <w:rPr>
          <w:bCs/>
        </w:rPr>
        <w:t>Vitality 100, Vitality Pro, Vitality kids</w:t>
      </w:r>
    </w:p>
    <w:p w14:paraId="166FEB22" w14:textId="3EC423EF" w:rsidR="002B37A9" w:rsidRDefault="002B37A9" w:rsidP="001A1212">
      <w:pPr>
        <w:pStyle w:val="ListParagraph"/>
        <w:numPr>
          <w:ilvl w:val="0"/>
          <w:numId w:val="1"/>
        </w:numPr>
        <w:rPr>
          <w:bCs/>
        </w:rPr>
      </w:pPr>
      <w:r>
        <w:rPr>
          <w:bCs/>
        </w:rPr>
        <w:t>Pulsonic</w:t>
      </w:r>
    </w:p>
    <w:p w14:paraId="3350789A" w14:textId="12DDAF20" w:rsidR="002B37A9" w:rsidRPr="002B37A9" w:rsidRDefault="002B37A9" w:rsidP="001A1212">
      <w:pPr>
        <w:pStyle w:val="ListParagraph"/>
        <w:numPr>
          <w:ilvl w:val="0"/>
          <w:numId w:val="1"/>
        </w:numPr>
        <w:rPr>
          <w:bCs/>
        </w:rPr>
      </w:pPr>
      <w:r w:rsidRPr="002B37A9">
        <w:rPr>
          <w:bCs/>
        </w:rPr>
        <w:t>AquaCare 4, AquaCare Pro Expert 6</w:t>
      </w:r>
    </w:p>
    <w:p w14:paraId="5B65D494" w14:textId="766E268F" w:rsidR="0000254B" w:rsidRPr="0000254B" w:rsidRDefault="0000254B" w:rsidP="0000254B">
      <w:r w:rsidRPr="0000254B">
        <w:t>2. Items purchased in the territory of Latvia, Lithuania and Estonia between 01.0</w:t>
      </w:r>
      <w:r w:rsidR="0029445F">
        <w:t>7</w:t>
      </w:r>
      <w:r w:rsidRPr="0000254B">
        <w:t>.202</w:t>
      </w:r>
      <w:r w:rsidR="00435A98">
        <w:t>3</w:t>
      </w:r>
      <w:r w:rsidRPr="0000254B">
        <w:t xml:space="preserve"> and 3</w:t>
      </w:r>
      <w:r w:rsidR="00435A98">
        <w:t>0</w:t>
      </w:r>
      <w:r w:rsidRPr="0000254B">
        <w:t>.</w:t>
      </w:r>
      <w:r w:rsidR="00435A98">
        <w:t>06</w:t>
      </w:r>
      <w:r w:rsidR="006D2C65">
        <w:t>.202</w:t>
      </w:r>
      <w:r w:rsidR="0029445F">
        <w:t>4</w:t>
      </w:r>
      <w:r w:rsidR="006D2C65">
        <w:t xml:space="preserve"> can be returned within </w:t>
      </w:r>
      <w:r w:rsidR="00B8556C">
        <w:t>3</w:t>
      </w:r>
      <w:r w:rsidRPr="0000254B">
        <w:t>0 days from the moment of purchase to AbeStock AS, Mustjuure 9, Tallinn, 10618, Estonia, tel. . +372 650 5555</w:t>
      </w:r>
      <w:r w:rsidR="00131568">
        <w:t xml:space="preserve"> </w:t>
      </w:r>
      <w:r w:rsidRPr="0000254B">
        <w:t>(weekdays 9am - 5pm), email info@abestock.ee.</w:t>
      </w:r>
    </w:p>
    <w:p w14:paraId="6C991AD0" w14:textId="77777777" w:rsidR="0000254B" w:rsidRPr="0000254B" w:rsidRDefault="0000254B" w:rsidP="0000254B">
      <w:r w:rsidRPr="0000254B">
        <w:t xml:space="preserve">3. In case of </w:t>
      </w:r>
      <w:r w:rsidR="00DA355E">
        <w:t>post service</w:t>
      </w:r>
      <w:r w:rsidRPr="0000254B">
        <w:t xml:space="preserve"> or other transport company returning the purchase, the date of submission of the application for participation in the promotion is the date of dispatch of the postal item approved by the post office or transport company.</w:t>
      </w:r>
    </w:p>
    <w:p w14:paraId="48A690BA" w14:textId="77777777" w:rsidR="0000254B" w:rsidRPr="0000254B" w:rsidRDefault="0000254B" w:rsidP="0000254B">
      <w:r w:rsidRPr="0000254B">
        <w:t xml:space="preserve">4. </w:t>
      </w:r>
      <w:r w:rsidR="00DA355E">
        <w:t xml:space="preserve">Returned item must be in original retail packaging, without defects, </w:t>
      </w:r>
      <w:r w:rsidRPr="0000254B">
        <w:t>and include any supplements (gifts, prizes, coupons, etc.) added at the time of purchase.</w:t>
      </w:r>
    </w:p>
    <w:p w14:paraId="390B1074" w14:textId="77777777" w:rsidR="0000254B" w:rsidRPr="0000254B" w:rsidRDefault="0000254B" w:rsidP="0000254B">
      <w:r w:rsidRPr="0000254B">
        <w:t>5. The following must be presented with the returned item:</w:t>
      </w:r>
    </w:p>
    <w:p w14:paraId="788306A8" w14:textId="77777777" w:rsidR="0000254B" w:rsidRPr="0000254B" w:rsidRDefault="0000254B" w:rsidP="0000254B">
      <w:r w:rsidRPr="0000254B">
        <w:t>• the original document confirming the purchase and specifying the model and value of the item;</w:t>
      </w:r>
    </w:p>
    <w:p w14:paraId="55A35709" w14:textId="77777777" w:rsidR="0000254B" w:rsidRPr="0000254B" w:rsidRDefault="00DA355E" w:rsidP="0000254B">
      <w:r>
        <w:t>• Completed coupon</w:t>
      </w:r>
      <w:r w:rsidR="0000254B" w:rsidRPr="0000254B">
        <w:t xml:space="preserve"> for participating in the Satisfaction Guaranteed</w:t>
      </w:r>
      <w:r>
        <w:t xml:space="preserve"> campaign</w:t>
      </w:r>
      <w:r w:rsidR="0000254B" w:rsidRPr="0000254B">
        <w:t>.</w:t>
      </w:r>
    </w:p>
    <w:p w14:paraId="764EE5C8" w14:textId="77777777" w:rsidR="0000254B" w:rsidRPr="0000254B" w:rsidRDefault="0000254B" w:rsidP="0000254B">
      <w:r w:rsidRPr="0000254B">
        <w:t xml:space="preserve">6. The value of the item to be returned shall be paid in the amount specified in the submitted receipt. The money will be credited to the bank account indicated in the coupon  within 30 days from the moment of receipt of the product at the </w:t>
      </w:r>
      <w:r w:rsidR="00DA355E">
        <w:t>organizer</w:t>
      </w:r>
      <w:r w:rsidRPr="0000254B">
        <w:t>.</w:t>
      </w:r>
    </w:p>
    <w:p w14:paraId="4BD230FA" w14:textId="192E1BB4" w:rsidR="0000254B" w:rsidRPr="0000254B" w:rsidRDefault="0000254B" w:rsidP="0000254B">
      <w:r w:rsidRPr="0000254B">
        <w:t xml:space="preserve">7. Only </w:t>
      </w:r>
      <w:r w:rsidR="00DA355E">
        <w:t xml:space="preserve">private persons who have purchased </w:t>
      </w:r>
      <w:r w:rsidR="00B8556C">
        <w:t>Oral-B</w:t>
      </w:r>
      <w:r w:rsidR="00DA355E">
        <w:t xml:space="preserve"> </w:t>
      </w:r>
      <w:r w:rsidRPr="0000254B">
        <w:t xml:space="preserve">product* for personal use can participate in the promotion. The organizer does not buy the goods from persons who have purchased </w:t>
      </w:r>
      <w:r w:rsidR="00DA355E">
        <w:t>them</w:t>
      </w:r>
      <w:r w:rsidRPr="0000254B">
        <w:t xml:space="preserve"> for</w:t>
      </w:r>
      <w:r w:rsidR="00DA355E">
        <w:t xml:space="preserve"> further</w:t>
      </w:r>
      <w:r w:rsidRPr="0000254B">
        <w:t xml:space="preserve"> resale. One </w:t>
      </w:r>
      <w:r w:rsidR="00DA355E">
        <w:t>shopper</w:t>
      </w:r>
      <w:r w:rsidRPr="0000254B">
        <w:t xml:space="preserve"> can participate in the promotion only once and return only one product. If the </w:t>
      </w:r>
      <w:r w:rsidR="00DA355E">
        <w:t xml:space="preserve">shopper has participated in any </w:t>
      </w:r>
      <w:r w:rsidRPr="0000254B">
        <w:t xml:space="preserve">previous "Money Back Guarantee" promotion </w:t>
      </w:r>
      <w:r w:rsidR="00DA355E">
        <w:t xml:space="preserve">for </w:t>
      </w:r>
      <w:r w:rsidR="00B8556C">
        <w:t>Oral-B</w:t>
      </w:r>
      <w:r w:rsidR="00DA355E">
        <w:t xml:space="preserve"> </w:t>
      </w:r>
      <w:r w:rsidRPr="0000254B">
        <w:t xml:space="preserve">and </w:t>
      </w:r>
      <w:r w:rsidR="00DA355E">
        <w:t xml:space="preserve">already </w:t>
      </w:r>
      <w:r w:rsidRPr="0000254B">
        <w:t>returned the product</w:t>
      </w:r>
      <w:r w:rsidR="00DA355E">
        <w:t xml:space="preserve"> in frames of this campaign</w:t>
      </w:r>
      <w:r w:rsidRPr="0000254B">
        <w:t xml:space="preserve">, </w:t>
      </w:r>
      <w:r w:rsidR="00DA355E">
        <w:t xml:space="preserve">no other returns of </w:t>
      </w:r>
      <w:r w:rsidR="00B8556C">
        <w:t>Oral-B</w:t>
      </w:r>
      <w:r w:rsidR="00DA355E">
        <w:t xml:space="preserve"> will be accepted by the organizer. </w:t>
      </w:r>
      <w:r w:rsidRPr="0000254B">
        <w:t>Only one item can be returned from one address</w:t>
      </w:r>
      <w:r w:rsidR="00DA355E">
        <w:t xml:space="preserve"> and/or household</w:t>
      </w:r>
      <w:r w:rsidRPr="0000254B">
        <w:t xml:space="preserve">. If a product has been previously returned from one address, the </w:t>
      </w:r>
      <w:r w:rsidR="00DA355E">
        <w:t>organizer</w:t>
      </w:r>
      <w:r w:rsidRPr="0000254B">
        <w:t xml:space="preserve"> may not return the next product to another person's name at the same address.</w:t>
      </w:r>
    </w:p>
    <w:p w14:paraId="59ADC275" w14:textId="77777777" w:rsidR="0000254B" w:rsidRPr="0000254B" w:rsidRDefault="0000254B" w:rsidP="0000254B">
      <w:r w:rsidRPr="0000254B">
        <w:lastRenderedPageBreak/>
        <w:t xml:space="preserve">8. If condition of returned item and / or attached documents do not meet the above </w:t>
      </w:r>
      <w:r w:rsidR="00DA355E">
        <w:t>terms</w:t>
      </w:r>
      <w:r w:rsidRPr="0000254B">
        <w:t xml:space="preserve">, the organizer of </w:t>
      </w:r>
      <w:r w:rsidR="00DA355E">
        <w:t>campaign will inform shopper</w:t>
      </w:r>
      <w:r w:rsidRPr="0000254B">
        <w:t xml:space="preserve"> within 5 working days of receipt of the shipment of the impossibility of </w:t>
      </w:r>
      <w:r w:rsidR="00DA355E">
        <w:t xml:space="preserve">product return and </w:t>
      </w:r>
      <w:r w:rsidRPr="0000254B">
        <w:t>money transfer</w:t>
      </w:r>
      <w:r w:rsidR="00DA355E">
        <w:t>.</w:t>
      </w:r>
      <w:r w:rsidRPr="0000254B">
        <w:t xml:space="preserve"> It is the responsibility of the </w:t>
      </w:r>
      <w:r w:rsidR="00DA355E">
        <w:t>shopper</w:t>
      </w:r>
      <w:r w:rsidRPr="0000254B">
        <w:t xml:space="preserve"> to collect the item within 60 days of dispatch at its own expense. After the expiration, the organizer of </w:t>
      </w:r>
      <w:r w:rsidR="00DA355E">
        <w:t>campaign</w:t>
      </w:r>
      <w:r w:rsidRPr="0000254B">
        <w:t xml:space="preserve"> may dispose of the </w:t>
      </w:r>
      <w:r w:rsidR="00DA355E">
        <w:t>product</w:t>
      </w:r>
      <w:r w:rsidRPr="0000254B">
        <w:t xml:space="preserve"> at its own discretion and the buyer has no further objections to the organizer of the promotion.</w:t>
      </w:r>
    </w:p>
    <w:p w14:paraId="7A09E1F6" w14:textId="77777777" w:rsidR="0000254B" w:rsidRPr="0000254B" w:rsidRDefault="0000254B" w:rsidP="0000254B">
      <w:r w:rsidRPr="0000254B">
        <w:t>9. If the address or contact information</w:t>
      </w:r>
      <w:r w:rsidR="00DA355E">
        <w:t xml:space="preserve"> on the coupon</w:t>
      </w:r>
      <w:r w:rsidRPr="0000254B">
        <w:t xml:space="preserve"> is not clear and you cannot be contacted, the Promoter shall keep the shipment for 60 (sixty) calendar days from the date of shipment, pending the sender's request. After the expiration, the organizer of the promotion may dispose of the shipment at its own discretion and the buyer has no further objections to the organizer of the promotion.</w:t>
      </w:r>
    </w:p>
    <w:p w14:paraId="682E83F0" w14:textId="77777777" w:rsidR="0000254B" w:rsidRPr="0000254B" w:rsidRDefault="0000254B" w:rsidP="0000254B">
      <w:r w:rsidRPr="0000254B">
        <w:t>10. The liability for lost or delayed postal items due to postal fault and for incomplete or ambiguous information shall lie with the sender. The postal receipt notice is not a receipt document received by the promoter.</w:t>
      </w:r>
    </w:p>
    <w:p w14:paraId="5B888BD7" w14:textId="77777777" w:rsidR="0000254B" w:rsidRPr="0000254B" w:rsidRDefault="0000254B" w:rsidP="0000254B">
      <w:r w:rsidRPr="0000254B">
        <w:t>11. All goods received during the Promotion by the Promoter of the Promotion shall become its property upon receipt.</w:t>
      </w:r>
    </w:p>
    <w:p w14:paraId="2069A866" w14:textId="57EA78F2" w:rsidR="0000254B" w:rsidRPr="0000254B" w:rsidRDefault="0000254B" w:rsidP="0000254B">
      <w:r w:rsidRPr="0000254B">
        <w:t>12. Claims for reimbursement of the value of the goods under the "Satisfaction Guaranteed" promotion can be submitted in writing until 15.</w:t>
      </w:r>
      <w:r w:rsidR="00B8556C">
        <w:t>08</w:t>
      </w:r>
      <w:r w:rsidRPr="0000254B">
        <w:t>.202</w:t>
      </w:r>
      <w:r w:rsidR="0029445F">
        <w:t>4</w:t>
      </w:r>
      <w:r w:rsidRPr="0000254B">
        <w:t xml:space="preserve"> AbeStock AS, Mustjuure 9, Tallinn, 10618 Estonia.</w:t>
      </w:r>
    </w:p>
    <w:p w14:paraId="106E1D1C" w14:textId="34173CEC" w:rsidR="0000254B" w:rsidRPr="0000254B" w:rsidRDefault="0000254B" w:rsidP="0000254B">
      <w:r w:rsidRPr="0000254B">
        <w:t xml:space="preserve">13. The time limit for the settlement of claims shall be 30 days from the date </w:t>
      </w:r>
      <w:r w:rsidR="00DA355E">
        <w:t>of receipt by the organizer of campaign</w:t>
      </w:r>
      <w:r w:rsidRPr="0000254B">
        <w:t>, but not later than 3</w:t>
      </w:r>
      <w:r w:rsidR="00435A98">
        <w:t>0</w:t>
      </w:r>
      <w:r w:rsidR="006D2C65">
        <w:t>.</w:t>
      </w:r>
      <w:r w:rsidR="00B8556C">
        <w:t>08</w:t>
      </w:r>
      <w:r w:rsidRPr="0000254B">
        <w:t>.202</w:t>
      </w:r>
      <w:r w:rsidR="0029445F">
        <w:t>4</w:t>
      </w:r>
      <w:r w:rsidRPr="0000254B">
        <w:t>.</w:t>
      </w:r>
    </w:p>
    <w:p w14:paraId="6B5F7CA8" w14:textId="77777777" w:rsidR="002E1BA2" w:rsidRPr="0000254B" w:rsidRDefault="0000254B" w:rsidP="0000254B">
      <w:r w:rsidRPr="0000254B">
        <w:t xml:space="preserve">14. The terms of </w:t>
      </w:r>
      <w:r w:rsidR="00DA355E">
        <w:t>campaign</w:t>
      </w:r>
      <w:r w:rsidRPr="0000254B">
        <w:t xml:space="preserve"> are without prejudice to the statutory consumer rights.</w:t>
      </w:r>
    </w:p>
    <w:sectPr w:rsidR="002E1BA2" w:rsidRPr="000025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7F43"/>
    <w:multiLevelType w:val="hybridMultilevel"/>
    <w:tmpl w:val="E74CFF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35372EC8"/>
    <w:multiLevelType w:val="hybridMultilevel"/>
    <w:tmpl w:val="E1FC4546"/>
    <w:lvl w:ilvl="0" w:tplc="ACF0F598">
      <w:numFmt w:val="bullet"/>
      <w:lvlText w:val="•"/>
      <w:lvlJc w:val="left"/>
      <w:pPr>
        <w:ind w:left="360" w:hanging="360"/>
      </w:pPr>
      <w:rPr>
        <w:rFonts w:ascii="Calibri" w:eastAsiaTheme="minorHAnsi" w:hAnsi="Calibri" w:cs="Calibri"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796A1F2D"/>
    <w:multiLevelType w:val="hybridMultilevel"/>
    <w:tmpl w:val="49DCC9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D3"/>
    <w:rsid w:val="0000254B"/>
    <w:rsid w:val="000B78CE"/>
    <w:rsid w:val="00131568"/>
    <w:rsid w:val="001A1212"/>
    <w:rsid w:val="002123F1"/>
    <w:rsid w:val="00274262"/>
    <w:rsid w:val="0029445F"/>
    <w:rsid w:val="002A612D"/>
    <w:rsid w:val="002B37A9"/>
    <w:rsid w:val="002E1BA2"/>
    <w:rsid w:val="00435A98"/>
    <w:rsid w:val="0058676F"/>
    <w:rsid w:val="00620845"/>
    <w:rsid w:val="006C29D3"/>
    <w:rsid w:val="006D2C65"/>
    <w:rsid w:val="007A3F2E"/>
    <w:rsid w:val="008B2CF6"/>
    <w:rsid w:val="009D27B7"/>
    <w:rsid w:val="00A051D9"/>
    <w:rsid w:val="00A07EAA"/>
    <w:rsid w:val="00B8556C"/>
    <w:rsid w:val="00DA355E"/>
    <w:rsid w:val="00EF3E55"/>
    <w:rsid w:val="00F76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54D6"/>
  <w15:chartTrackingRefBased/>
  <w15:docId w15:val="{4B5066C5-D6F9-4C4B-95D1-098BC0D0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9D3"/>
    <w:rPr>
      <w:color w:val="0563C1" w:themeColor="hyperlink"/>
      <w:u w:val="single"/>
    </w:rPr>
  </w:style>
  <w:style w:type="paragraph" w:styleId="ListParagraph">
    <w:name w:val="List Paragraph"/>
    <w:basedOn w:val="Normal"/>
    <w:uiPriority w:val="34"/>
    <w:qFormat/>
    <w:rsid w:val="008B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Dmitry Zmuds</cp:lastModifiedBy>
  <cp:revision>16</cp:revision>
  <dcterms:created xsi:type="dcterms:W3CDTF">2020-06-09T09:37:00Z</dcterms:created>
  <dcterms:modified xsi:type="dcterms:W3CDTF">2023-06-20T07:50:00Z</dcterms:modified>
</cp:coreProperties>
</file>